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4A85" w14:textId="5651144A" w:rsidR="007F64BD" w:rsidRDefault="007F64BD" w:rsidP="00BD486E">
      <w:pPr>
        <w:jc w:val="center"/>
        <w:rPr>
          <w:rFonts w:cs="Open Sans"/>
          <w:bCs/>
          <w:color w:val="auto"/>
          <w:sz w:val="28"/>
          <w:szCs w:val="28"/>
          <w:lang w:val="ro-RO"/>
        </w:rPr>
      </w:pPr>
    </w:p>
    <w:p w14:paraId="3EA69B52" w14:textId="77777777" w:rsidR="00A751C9" w:rsidRPr="00BD486E" w:rsidRDefault="00BD486E" w:rsidP="00BD486E">
      <w:pPr>
        <w:jc w:val="center"/>
        <w:rPr>
          <w:rFonts w:cs="Open Sans"/>
          <w:bCs/>
          <w:color w:val="auto"/>
          <w:sz w:val="28"/>
          <w:szCs w:val="28"/>
          <w:lang w:val="ro-RO"/>
        </w:rPr>
      </w:pPr>
      <w:r w:rsidRPr="00BD486E">
        <w:rPr>
          <w:rFonts w:cs="Open Sans"/>
          <w:bCs/>
          <w:color w:val="auto"/>
          <w:sz w:val="28"/>
          <w:szCs w:val="28"/>
          <w:lang w:val="ro-RO"/>
        </w:rPr>
        <w:t>COMUNICAT DE PRESĂ</w:t>
      </w:r>
    </w:p>
    <w:p w14:paraId="18A16BD0" w14:textId="69D8F07D" w:rsidR="00BD486E" w:rsidRPr="00BD486E" w:rsidRDefault="00275F7F" w:rsidP="00BD486E">
      <w:pPr>
        <w:jc w:val="center"/>
        <w:rPr>
          <w:rFonts w:cs="Open Sans"/>
          <w:bCs/>
          <w:color w:val="auto"/>
          <w:sz w:val="22"/>
          <w:lang w:val="ro-RO"/>
        </w:rPr>
      </w:pPr>
      <w:r>
        <w:rPr>
          <w:rFonts w:cs="Open Sans"/>
          <w:bCs/>
          <w:color w:val="auto"/>
          <w:sz w:val="22"/>
          <w:lang w:val="ro-RO"/>
        </w:rPr>
        <w:t>FORUMUL INTERNAȚIONAL DE PROMOVARE A UTILIZĂRII PRODUSELOR AGRICOLE ÎN CONSTRUCȚII,</w:t>
      </w:r>
      <w:r w:rsidR="00A11EAB">
        <w:rPr>
          <w:rFonts w:cs="Open Sans"/>
          <w:bCs/>
          <w:color w:val="auto"/>
          <w:sz w:val="22"/>
          <w:lang w:val="ro-RO"/>
        </w:rPr>
        <w:t xml:space="preserve"> DIN CADRUL</w:t>
      </w:r>
      <w:r w:rsidR="00BD486E" w:rsidRPr="00BD486E">
        <w:rPr>
          <w:rFonts w:cs="Open Sans"/>
          <w:bCs/>
          <w:color w:val="auto"/>
          <w:sz w:val="22"/>
          <w:lang w:val="ro-RO"/>
        </w:rPr>
        <w:t xml:space="preserve"> PROIECTULUI ALTERAGRI – COD ROHU426</w:t>
      </w:r>
    </w:p>
    <w:p w14:paraId="03B1C7EF" w14:textId="77777777" w:rsidR="00BD486E" w:rsidRPr="00BD486E" w:rsidRDefault="00BD486E" w:rsidP="00BD486E">
      <w:pPr>
        <w:jc w:val="center"/>
        <w:rPr>
          <w:rFonts w:cs="Open Sans"/>
          <w:bCs/>
          <w:color w:val="auto"/>
          <w:sz w:val="22"/>
          <w:lang w:val="ro-RO"/>
        </w:rPr>
      </w:pPr>
      <w:r w:rsidRPr="00BD486E">
        <w:rPr>
          <w:rFonts w:cs="Open Sans"/>
          <w:bCs/>
          <w:color w:val="auto"/>
          <w:sz w:val="22"/>
          <w:lang w:val="ro-RO"/>
        </w:rPr>
        <w:t>”SPRIJINIREA ECONOMIEI LOCALE PRIN ÎNCURAJAREA UTILIZĂRII ALTERNATIVE A PRODUSELOR AGRICOLE”</w:t>
      </w:r>
    </w:p>
    <w:p w14:paraId="564FC63C" w14:textId="337D52A9" w:rsidR="00BD486E" w:rsidRDefault="00BD486E" w:rsidP="00BD486E">
      <w:pPr>
        <w:ind w:firstLine="720"/>
        <w:rPr>
          <w:rFonts w:cs="Open Sans"/>
          <w:bCs/>
          <w:color w:val="auto"/>
          <w:sz w:val="22"/>
          <w:lang w:val="ro-RO"/>
        </w:rPr>
      </w:pPr>
      <w:r>
        <w:rPr>
          <w:rFonts w:cs="Open Sans"/>
          <w:bCs/>
          <w:color w:val="auto"/>
          <w:sz w:val="22"/>
          <w:lang w:val="ro-RO"/>
        </w:rPr>
        <w:t xml:space="preserve">În cursul zilei de </w:t>
      </w:r>
      <w:r w:rsidR="00A11EAB">
        <w:rPr>
          <w:rFonts w:cs="Open Sans"/>
          <w:bCs/>
          <w:color w:val="auto"/>
          <w:sz w:val="22"/>
          <w:lang w:val="ro-RO"/>
        </w:rPr>
        <w:t>azi</w:t>
      </w:r>
      <w:r>
        <w:rPr>
          <w:rFonts w:cs="Open Sans"/>
          <w:bCs/>
          <w:color w:val="auto"/>
          <w:sz w:val="22"/>
          <w:lang w:val="ro-RO"/>
        </w:rPr>
        <w:t xml:space="preserve">, </w:t>
      </w:r>
      <w:r w:rsidR="00275F7F">
        <w:rPr>
          <w:rFonts w:cs="Open Sans"/>
          <w:bCs/>
          <w:color w:val="auto"/>
          <w:sz w:val="22"/>
          <w:lang w:val="ro-RO"/>
        </w:rPr>
        <w:t>la Facultatea de Construcții, Cadastru și Arhitectură din cadrul Universității Oradea</w:t>
      </w:r>
      <w:r>
        <w:rPr>
          <w:rFonts w:cs="Open Sans"/>
          <w:bCs/>
          <w:color w:val="auto"/>
          <w:sz w:val="22"/>
          <w:lang w:val="ro-RO"/>
        </w:rPr>
        <w:t xml:space="preserve">, a avut loc </w:t>
      </w:r>
      <w:r w:rsidR="00275F7F">
        <w:rPr>
          <w:rFonts w:cs="Open Sans"/>
          <w:bCs/>
          <w:color w:val="auto"/>
          <w:sz w:val="22"/>
          <w:lang w:val="ro-RO"/>
        </w:rPr>
        <w:t>forumul internațional de promovare a utilizării produselor agricole în construcții,</w:t>
      </w:r>
      <w:r w:rsidR="00A11EAB">
        <w:rPr>
          <w:rFonts w:cs="Open Sans"/>
          <w:bCs/>
          <w:color w:val="auto"/>
          <w:sz w:val="22"/>
          <w:lang w:val="ro-RO"/>
        </w:rPr>
        <w:t xml:space="preserve"> din cadrul</w:t>
      </w:r>
      <w:r>
        <w:rPr>
          <w:rFonts w:cs="Open Sans"/>
          <w:bCs/>
          <w:color w:val="auto"/>
          <w:sz w:val="22"/>
          <w:lang w:val="ro-RO"/>
        </w:rPr>
        <w:t xml:space="preserve"> proiectului ALTERAGRI – cod ROHU426 – ”Sprijinirea economiei locale prin încurajarea utilizării alternative a produselor agricole”. </w:t>
      </w:r>
    </w:p>
    <w:p w14:paraId="4D74BE4B" w14:textId="77777777" w:rsidR="00BD486E" w:rsidRDefault="00BD486E" w:rsidP="00BD486E">
      <w:pPr>
        <w:ind w:firstLine="720"/>
        <w:rPr>
          <w:rFonts w:cs="Open Sans"/>
          <w:bCs/>
          <w:color w:val="auto"/>
          <w:sz w:val="22"/>
          <w:lang w:val="hu-HU"/>
        </w:rPr>
      </w:pPr>
      <w:r>
        <w:rPr>
          <w:rFonts w:cs="Open Sans"/>
          <w:bCs/>
          <w:color w:val="auto"/>
          <w:sz w:val="22"/>
          <w:lang w:val="ro-RO"/>
        </w:rPr>
        <w:t>Lider de proiect este Direcția pentru Agricultură Județeană Bihor, iar parteneri sunt Asociația ”Transilvania Technology Transfer”</w:t>
      </w:r>
      <w:r w:rsidR="005764A5">
        <w:rPr>
          <w:rFonts w:cs="Open Sans"/>
          <w:bCs/>
          <w:color w:val="auto"/>
          <w:sz w:val="22"/>
          <w:lang w:val="ro-RO"/>
        </w:rPr>
        <w:t xml:space="preserve"> - ATT</w:t>
      </w:r>
      <w:r>
        <w:rPr>
          <w:rFonts w:cs="Open Sans"/>
          <w:bCs/>
          <w:color w:val="auto"/>
          <w:sz w:val="22"/>
          <w:lang w:val="ro-RO"/>
        </w:rPr>
        <w:t>, Oficiul de Studii Pedologice și Agrochimice Bihor</w:t>
      </w:r>
      <w:r w:rsidR="005764A5">
        <w:rPr>
          <w:rFonts w:cs="Open Sans"/>
          <w:bCs/>
          <w:color w:val="auto"/>
          <w:sz w:val="22"/>
          <w:lang w:val="ro-RO"/>
        </w:rPr>
        <w:t xml:space="preserve"> - OSPA</w:t>
      </w:r>
      <w:r>
        <w:rPr>
          <w:rFonts w:cs="Open Sans"/>
          <w:bCs/>
          <w:color w:val="auto"/>
          <w:sz w:val="22"/>
          <w:lang w:val="ro-RO"/>
        </w:rPr>
        <w:t xml:space="preserve">, respectiv Fundația de Interes Public ”Știință pentru mediu” </w:t>
      </w:r>
      <w:r w:rsidRPr="00BD486E">
        <w:rPr>
          <w:rFonts w:cs="Open Sans"/>
          <w:bCs/>
          <w:i/>
          <w:color w:val="auto"/>
          <w:sz w:val="22"/>
          <w:lang w:val="ro-RO"/>
        </w:rPr>
        <w:t xml:space="preserve">Tudomány </w:t>
      </w:r>
      <w:r w:rsidRPr="00BD486E">
        <w:rPr>
          <w:rFonts w:cs="Open Sans"/>
          <w:bCs/>
          <w:i/>
          <w:color w:val="auto"/>
          <w:sz w:val="22"/>
          <w:lang w:val="hu-HU"/>
        </w:rPr>
        <w:t>a Kőrnyezetünkert Kőzhasynú Alapitvány</w:t>
      </w:r>
      <w:r>
        <w:rPr>
          <w:rFonts w:cs="Open Sans"/>
          <w:bCs/>
          <w:i/>
          <w:color w:val="auto"/>
          <w:sz w:val="22"/>
          <w:lang w:val="hu-HU"/>
        </w:rPr>
        <w:t xml:space="preserve"> </w:t>
      </w:r>
      <w:r>
        <w:rPr>
          <w:rFonts w:cs="Open Sans"/>
          <w:bCs/>
          <w:color w:val="auto"/>
          <w:sz w:val="22"/>
          <w:lang w:val="hu-HU"/>
        </w:rPr>
        <w:t>din Debrecen, Ungaria</w:t>
      </w:r>
      <w:r w:rsidR="005764A5">
        <w:rPr>
          <w:rFonts w:cs="Open Sans"/>
          <w:bCs/>
          <w:color w:val="auto"/>
          <w:sz w:val="22"/>
          <w:lang w:val="hu-HU"/>
        </w:rPr>
        <w:t xml:space="preserve"> - TUDKA</w:t>
      </w:r>
      <w:r>
        <w:rPr>
          <w:rFonts w:cs="Open Sans"/>
          <w:bCs/>
          <w:color w:val="auto"/>
          <w:sz w:val="22"/>
          <w:lang w:val="hu-HU"/>
        </w:rPr>
        <w:t>.</w:t>
      </w:r>
    </w:p>
    <w:p w14:paraId="12B51C90" w14:textId="4807BFE5" w:rsidR="00BD486E" w:rsidRDefault="00BD486E" w:rsidP="00BD486E">
      <w:pPr>
        <w:ind w:firstLine="720"/>
        <w:rPr>
          <w:rFonts w:cs="Open Sans"/>
          <w:bCs/>
          <w:color w:val="auto"/>
          <w:sz w:val="22"/>
          <w:lang w:val="ro-RO"/>
        </w:rPr>
      </w:pPr>
      <w:r>
        <w:rPr>
          <w:rFonts w:cs="Open Sans"/>
          <w:bCs/>
          <w:color w:val="auto"/>
          <w:sz w:val="22"/>
          <w:lang w:val="ro-RO"/>
        </w:rPr>
        <w:t>Perioada de implementare a proiectului este 1 mai 2021 – 3</w:t>
      </w:r>
      <w:r w:rsidR="00275F7F">
        <w:rPr>
          <w:rFonts w:cs="Open Sans"/>
          <w:bCs/>
          <w:color w:val="auto"/>
          <w:sz w:val="22"/>
          <w:lang w:val="ro-RO"/>
        </w:rPr>
        <w:t>1</w:t>
      </w:r>
      <w:r>
        <w:rPr>
          <w:rFonts w:cs="Open Sans"/>
          <w:bCs/>
          <w:color w:val="auto"/>
          <w:sz w:val="22"/>
          <w:lang w:val="ro-RO"/>
        </w:rPr>
        <w:t xml:space="preserve"> </w:t>
      </w:r>
      <w:r w:rsidR="00275F7F">
        <w:rPr>
          <w:rFonts w:cs="Open Sans"/>
          <w:bCs/>
          <w:color w:val="auto"/>
          <w:sz w:val="22"/>
          <w:lang w:val="ro-RO"/>
        </w:rPr>
        <w:t xml:space="preserve">decembrie </w:t>
      </w:r>
      <w:r>
        <w:rPr>
          <w:rFonts w:cs="Open Sans"/>
          <w:bCs/>
          <w:color w:val="auto"/>
          <w:sz w:val="22"/>
          <w:lang w:val="ro-RO"/>
        </w:rPr>
        <w:t xml:space="preserve">2023. </w:t>
      </w:r>
    </w:p>
    <w:p w14:paraId="49158792" w14:textId="77777777" w:rsidR="00BD486E" w:rsidRDefault="00BD486E" w:rsidP="00BD486E">
      <w:pPr>
        <w:ind w:firstLine="720"/>
        <w:rPr>
          <w:rFonts w:cs="Open Sans"/>
          <w:bCs/>
          <w:color w:val="auto"/>
          <w:sz w:val="22"/>
          <w:lang w:val="ro-RO"/>
        </w:rPr>
      </w:pPr>
      <w:r>
        <w:rPr>
          <w:rFonts w:cs="Open Sans"/>
          <w:bCs/>
          <w:color w:val="auto"/>
          <w:sz w:val="22"/>
          <w:lang w:val="ro-RO"/>
        </w:rPr>
        <w:t>Bugetul total al proiectului este 1.697.320,00 euro (din care 1.427.422 euro din FEDR și 251.898 euro</w:t>
      </w:r>
      <w:r w:rsidR="005764A5">
        <w:rPr>
          <w:rFonts w:cs="Open Sans"/>
          <w:bCs/>
          <w:color w:val="auto"/>
          <w:sz w:val="22"/>
          <w:lang w:val="ro-RO"/>
        </w:rPr>
        <w:t xml:space="preserve"> din</w:t>
      </w:r>
      <w:r>
        <w:rPr>
          <w:rFonts w:cs="Open Sans"/>
          <w:bCs/>
          <w:color w:val="auto"/>
          <w:sz w:val="22"/>
          <w:lang w:val="ro-RO"/>
        </w:rPr>
        <w:t xml:space="preserve"> cofinanțare națională).</w:t>
      </w:r>
    </w:p>
    <w:p w14:paraId="59FEBBE9" w14:textId="77777777" w:rsidR="005764A5" w:rsidRDefault="005764A5" w:rsidP="00BD486E">
      <w:pPr>
        <w:ind w:firstLine="720"/>
        <w:rPr>
          <w:rFonts w:cs="Open Sans"/>
          <w:bCs/>
          <w:color w:val="auto"/>
          <w:sz w:val="22"/>
          <w:lang w:val="ro-RO"/>
        </w:rPr>
      </w:pPr>
      <w:r>
        <w:rPr>
          <w:rFonts w:cs="Open Sans"/>
          <w:bCs/>
          <w:color w:val="auto"/>
          <w:sz w:val="22"/>
          <w:lang w:val="ro-RO"/>
        </w:rPr>
        <w:t xml:space="preserve">Obiectivul general al proiectului este revitalizarea și sprijinirea viabilității economice a profesiilor și tehnologiilor agricole tradiționale din regiunea Programului – cum ar fi cânepa în Ungaria, respectiv lâna și alte plante tehnice în România. </w:t>
      </w:r>
    </w:p>
    <w:p w14:paraId="543F0413" w14:textId="0F79B405" w:rsidR="00A11EAB" w:rsidRDefault="00A11EAB" w:rsidP="00BD486E">
      <w:pPr>
        <w:ind w:firstLine="720"/>
        <w:rPr>
          <w:rFonts w:cs="Open Sans"/>
          <w:bCs/>
          <w:color w:val="auto"/>
          <w:sz w:val="22"/>
          <w:lang w:val="ro-RO"/>
        </w:rPr>
      </w:pPr>
      <w:r>
        <w:rPr>
          <w:rFonts w:cs="Open Sans"/>
          <w:bCs/>
          <w:color w:val="auto"/>
          <w:sz w:val="22"/>
          <w:lang w:val="ro-RO"/>
        </w:rPr>
        <w:t xml:space="preserve">La </w:t>
      </w:r>
      <w:r w:rsidR="00275F7F">
        <w:rPr>
          <w:rFonts w:cs="Open Sans"/>
          <w:bCs/>
          <w:color w:val="auto"/>
          <w:sz w:val="22"/>
          <w:lang w:val="ro-RO"/>
        </w:rPr>
        <w:t>forum</w:t>
      </w:r>
      <w:r>
        <w:rPr>
          <w:rFonts w:cs="Open Sans"/>
          <w:bCs/>
          <w:color w:val="auto"/>
          <w:sz w:val="22"/>
          <w:lang w:val="ro-RO"/>
        </w:rPr>
        <w:t xml:space="preserve"> au fost prezenți </w:t>
      </w:r>
      <w:r w:rsidR="00275F7F">
        <w:rPr>
          <w:rFonts w:cs="Open Sans"/>
          <w:bCs/>
          <w:color w:val="auto"/>
          <w:sz w:val="22"/>
          <w:lang w:val="ro-RO"/>
        </w:rPr>
        <w:t xml:space="preserve">cinci </w:t>
      </w:r>
      <w:r>
        <w:rPr>
          <w:rFonts w:cs="Open Sans"/>
          <w:bCs/>
          <w:color w:val="auto"/>
          <w:sz w:val="22"/>
          <w:lang w:val="ro-RO"/>
        </w:rPr>
        <w:t xml:space="preserve">lectori de la Universitatea din Oradea, </w:t>
      </w:r>
      <w:r w:rsidR="00275F7F">
        <w:rPr>
          <w:rFonts w:cs="Open Sans"/>
          <w:bCs/>
          <w:color w:val="auto"/>
          <w:sz w:val="22"/>
          <w:lang w:val="ro-RO"/>
        </w:rPr>
        <w:t>Universitatea din Debrecen,</w:t>
      </w:r>
      <w:r>
        <w:rPr>
          <w:rFonts w:cs="Open Sans"/>
          <w:bCs/>
          <w:color w:val="auto"/>
          <w:sz w:val="22"/>
          <w:lang w:val="ro-RO"/>
        </w:rPr>
        <w:t xml:space="preserve"> </w:t>
      </w:r>
      <w:r w:rsidR="00275F7F">
        <w:rPr>
          <w:rFonts w:cs="Open Sans"/>
          <w:bCs/>
          <w:color w:val="auto"/>
          <w:sz w:val="22"/>
          <w:lang w:val="ro-RO"/>
        </w:rPr>
        <w:t>precum și reprezentanți ai unor companii care produc materiale de construcții din lână și cânepă, respectiv compozite din lemn și cânepă</w:t>
      </w:r>
      <w:r>
        <w:rPr>
          <w:rFonts w:cs="Open Sans"/>
          <w:bCs/>
          <w:color w:val="auto"/>
          <w:sz w:val="22"/>
          <w:lang w:val="ro-RO"/>
        </w:rPr>
        <w:t>,</w:t>
      </w:r>
      <w:r w:rsidRPr="00A11EAB">
        <w:rPr>
          <w:rFonts w:cs="Open Sans"/>
          <w:bCs/>
          <w:color w:val="auto"/>
          <w:sz w:val="22"/>
          <w:lang w:val="ro-RO"/>
        </w:rPr>
        <w:t xml:space="preserve"> </w:t>
      </w:r>
      <w:r>
        <w:rPr>
          <w:rFonts w:cs="Open Sans"/>
          <w:bCs/>
          <w:color w:val="auto"/>
          <w:sz w:val="22"/>
          <w:lang w:val="ro-RO"/>
        </w:rPr>
        <w:t>care au susținut prezentări</w:t>
      </w:r>
      <w:r w:rsidR="00275F7F">
        <w:rPr>
          <w:rFonts w:cs="Open Sans"/>
          <w:bCs/>
          <w:color w:val="auto"/>
          <w:sz w:val="22"/>
          <w:lang w:val="ro-RO"/>
        </w:rPr>
        <w:t xml:space="preserve"> și workshop-uri</w:t>
      </w:r>
      <w:r>
        <w:rPr>
          <w:rFonts w:cs="Open Sans"/>
          <w:bCs/>
          <w:color w:val="auto"/>
          <w:sz w:val="22"/>
          <w:lang w:val="ro-RO"/>
        </w:rPr>
        <w:t xml:space="preserve"> în domeniul utilizării materialelor din lână și cânepă în constru</w:t>
      </w:r>
      <w:r w:rsidR="005733FF">
        <w:rPr>
          <w:rFonts w:cs="Open Sans"/>
          <w:bCs/>
          <w:color w:val="auto"/>
          <w:sz w:val="22"/>
          <w:lang w:val="ro-RO"/>
        </w:rPr>
        <w:t>c</w:t>
      </w:r>
      <w:r>
        <w:rPr>
          <w:rFonts w:cs="Open Sans"/>
          <w:bCs/>
          <w:color w:val="auto"/>
          <w:sz w:val="22"/>
          <w:lang w:val="ro-RO"/>
        </w:rPr>
        <w:t>ții.</w:t>
      </w:r>
      <w:r w:rsidR="00275F7F">
        <w:rPr>
          <w:rFonts w:cs="Open Sans"/>
          <w:bCs/>
          <w:color w:val="auto"/>
          <w:sz w:val="22"/>
          <w:lang w:val="ro-RO"/>
        </w:rPr>
        <w:t xml:space="preserve"> În cadrul evenimentului au fost expuse și prezentate diverse materiale și tehnici de obținere a acestora.</w:t>
      </w:r>
    </w:p>
    <w:p w14:paraId="108C3608" w14:textId="77777777" w:rsidR="005764A5" w:rsidRDefault="005764A5" w:rsidP="00BD486E">
      <w:pPr>
        <w:ind w:firstLine="720"/>
        <w:rPr>
          <w:rFonts w:cs="Open Sans"/>
          <w:bCs/>
          <w:color w:val="auto"/>
          <w:sz w:val="22"/>
          <w:lang w:val="ro-RO"/>
        </w:rPr>
      </w:pPr>
      <w:r>
        <w:rPr>
          <w:rFonts w:cs="Open Sans"/>
          <w:bCs/>
          <w:color w:val="auto"/>
          <w:sz w:val="22"/>
          <w:lang w:val="ro-RO"/>
        </w:rPr>
        <w:t xml:space="preserve"> </w:t>
      </w:r>
      <w:r w:rsidR="007F64BD">
        <w:rPr>
          <w:rFonts w:cs="Open Sans"/>
          <w:bCs/>
          <w:color w:val="auto"/>
          <w:sz w:val="22"/>
          <w:lang w:val="ro-RO"/>
        </w:rPr>
        <w:t>Proiectul ALTERAGRI – cod ROHU426 – ”Sprijinirea economiei locale prin încurajarea utilizării alternative a produselor agricole” este cofinanțat de Uniunea Europeană prin Fondul Weuropean de Dezvoltare Regională în cadrul Programului Interreg V-A România-Ungaria.</w:t>
      </w:r>
    </w:p>
    <w:p w14:paraId="6E017E4F" w14:textId="77777777" w:rsidR="00A751C9" w:rsidRPr="0032658E" w:rsidRDefault="00A751C9" w:rsidP="00A751C9">
      <w:pPr>
        <w:jc w:val="both"/>
        <w:rPr>
          <w:rFonts w:cs="Open Sans"/>
          <w:bCs/>
          <w:color w:val="003399"/>
          <w:lang w:val="ro-RO"/>
        </w:rPr>
      </w:pPr>
    </w:p>
    <w:p w14:paraId="4A579FC0" w14:textId="77777777" w:rsidR="00A751C9" w:rsidRPr="0032658E" w:rsidRDefault="00A751C9" w:rsidP="00A751C9">
      <w:pPr>
        <w:jc w:val="both"/>
        <w:rPr>
          <w:rFonts w:cs="Open Sans"/>
          <w:bCs/>
          <w:color w:val="003399"/>
          <w:lang w:val="ro-RO"/>
        </w:rPr>
        <w:sectPr w:rsidR="00A751C9" w:rsidRPr="0032658E" w:rsidSect="00AF6FC2">
          <w:headerReference w:type="default" r:id="rId6"/>
          <w:footerReference w:type="default" r:id="rId7"/>
          <w:pgSz w:w="11906" w:h="16838" w:code="9"/>
          <w:pgMar w:top="2127" w:right="1440" w:bottom="1440" w:left="1440" w:header="720" w:footer="623" w:gutter="0"/>
          <w:cols w:space="720"/>
          <w:docGrid w:linePitch="360"/>
        </w:sectPr>
      </w:pPr>
    </w:p>
    <w:p w14:paraId="1E9856C1" w14:textId="77777777" w:rsidR="0054292D" w:rsidRPr="0032658E" w:rsidRDefault="00A751C9" w:rsidP="00A751C9">
      <w:pPr>
        <w:jc w:val="both"/>
        <w:rPr>
          <w:rFonts w:cs="Open Sans"/>
          <w:color w:val="003399"/>
          <w:lang w:val="ro-RO"/>
        </w:rPr>
      </w:pPr>
      <w:r w:rsidRPr="0032658E">
        <w:rPr>
          <w:rFonts w:cs="Open Sans"/>
          <w:bCs/>
          <w:color w:val="003399"/>
          <w:lang w:val="ro-RO"/>
        </w:rPr>
        <w:t xml:space="preserve">Conţinutul acestui material nu reprezintă în mod necesar poziţia oficială a Uniunii Europene. </w:t>
      </w:r>
    </w:p>
    <w:sectPr w:rsidR="0054292D" w:rsidRPr="0032658E" w:rsidSect="000F0D69">
      <w:headerReference w:type="default" r:id="rId8"/>
      <w:footerReference w:type="default" r:id="rId9"/>
      <w:type w:val="continuous"/>
      <w:pgSz w:w="11906" w:h="16838" w:code="9"/>
      <w:pgMar w:top="2127" w:right="1440" w:bottom="1440" w:left="1440" w:header="720" w:footer="6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2A8F" w14:textId="77777777" w:rsidR="00303743" w:rsidRDefault="00303743" w:rsidP="00C23211">
      <w:pPr>
        <w:spacing w:after="0" w:line="240" w:lineRule="auto"/>
      </w:pPr>
      <w:r>
        <w:separator/>
      </w:r>
    </w:p>
  </w:endnote>
  <w:endnote w:type="continuationSeparator" w:id="0">
    <w:p w14:paraId="0A724393" w14:textId="77777777" w:rsidR="00303743" w:rsidRDefault="00303743" w:rsidP="00C2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2A74" w14:textId="77777777" w:rsidR="00A751C9" w:rsidRPr="0032658E" w:rsidRDefault="0032658E" w:rsidP="00F7622A">
    <w:pPr>
      <w:pStyle w:val="Footer"/>
      <w:jc w:val="right"/>
      <w:rPr>
        <w:rFonts w:cs="Open Sans"/>
        <w:color w:val="003399"/>
        <w:lang w:val="ro-RO"/>
      </w:rPr>
    </w:pPr>
    <w:r w:rsidRPr="005C4925">
      <w:rPr>
        <w:rFonts w:ascii="Montserrat-Light" w:hAnsi="Montserrat-Light" w:cs="Montserrat-Light"/>
        <w:color w:val="003399"/>
        <w:sz w:val="24"/>
        <w:szCs w:val="24"/>
        <w:lang w:val="ro-RO"/>
      </w:rPr>
      <w:t>Parteneriat pentru un viitor mai bun</w:t>
    </w:r>
    <w:r w:rsidR="00A751C9" w:rsidRPr="0032658E">
      <w:rPr>
        <w:color w:val="003399"/>
        <w:sz w:val="16"/>
        <w:lang w:val="ro-RO"/>
      </w:rPr>
      <w:tab/>
    </w:r>
    <w:r w:rsidR="00A751C9" w:rsidRPr="0032658E">
      <w:rPr>
        <w:color w:val="003399"/>
        <w:lang w:val="ro-RO"/>
      </w:rPr>
      <w:tab/>
    </w:r>
    <w:r w:rsidR="00A751C9" w:rsidRPr="0032658E">
      <w:rPr>
        <w:rFonts w:cs="Open Sans"/>
        <w:color w:val="003399"/>
        <w:lang w:val="ro-RO"/>
      </w:rPr>
      <w:t>www.interreg-rohu.eu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7B09" w14:textId="77777777" w:rsidR="00E91B08" w:rsidRPr="00F7622A" w:rsidRDefault="00A751C9" w:rsidP="00F7622A">
    <w:pPr>
      <w:pStyle w:val="Footer"/>
      <w:jc w:val="right"/>
      <w:rPr>
        <w:rFonts w:cs="Open San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D54DFC" wp14:editId="3C1D7DBC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2094865" cy="110490"/>
          <wp:effectExtent l="0" t="0" r="63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jos_R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865" cy="110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D64">
      <w:tab/>
    </w:r>
    <w:r w:rsidR="00EB0D64" w:rsidRPr="00F7622A">
      <w:rPr>
        <w:rFonts w:cs="Open Sans"/>
      </w:rPr>
      <w:t>www.interreg-rohu.eu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2DDE" w14:textId="77777777" w:rsidR="00303743" w:rsidRDefault="00303743" w:rsidP="00C23211">
      <w:pPr>
        <w:spacing w:after="0" w:line="240" w:lineRule="auto"/>
      </w:pPr>
      <w:r>
        <w:separator/>
      </w:r>
    </w:p>
  </w:footnote>
  <w:footnote w:type="continuationSeparator" w:id="0">
    <w:p w14:paraId="7E6CFCF5" w14:textId="77777777" w:rsidR="00303743" w:rsidRDefault="00303743" w:rsidP="00C2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20CC" w14:textId="77777777" w:rsidR="00A751C9" w:rsidRPr="0032658E" w:rsidRDefault="007862CB">
    <w:pPr>
      <w:pStyle w:val="Header"/>
      <w:rPr>
        <w:color w:val="003399"/>
        <w:sz w:val="16"/>
      </w:rPr>
    </w:pPr>
    <w:r w:rsidRPr="0032658E">
      <w:rPr>
        <w:noProof/>
        <w:color w:val="003399"/>
        <w:sz w:val="16"/>
      </w:rPr>
      <w:drawing>
        <wp:inline distT="0" distB="0" distL="0" distR="0" wp14:anchorId="1A090724" wp14:editId="6763A3C7">
          <wp:extent cx="5731510" cy="639445"/>
          <wp:effectExtent l="0" t="0" r="2540" b="825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et sus_R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CB62" w14:textId="77777777" w:rsidR="00E91B08" w:rsidRDefault="00A751C9">
    <w:pPr>
      <w:pStyle w:val="Header"/>
    </w:pPr>
    <w:r>
      <w:rPr>
        <w:noProof/>
      </w:rPr>
      <w:drawing>
        <wp:inline distT="0" distB="0" distL="0" distR="0" wp14:anchorId="748EEFDE" wp14:editId="2A950B0A">
          <wp:extent cx="5731510" cy="639445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sus_R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A5"/>
    <w:rsid w:val="000F0D69"/>
    <w:rsid w:val="00190E0A"/>
    <w:rsid w:val="002642B0"/>
    <w:rsid w:val="00275F7F"/>
    <w:rsid w:val="002A5B39"/>
    <w:rsid w:val="00303743"/>
    <w:rsid w:val="0032658E"/>
    <w:rsid w:val="004F59FD"/>
    <w:rsid w:val="005244FF"/>
    <w:rsid w:val="0054292D"/>
    <w:rsid w:val="005733FF"/>
    <w:rsid w:val="005764A5"/>
    <w:rsid w:val="005C4925"/>
    <w:rsid w:val="006B30F3"/>
    <w:rsid w:val="00732D28"/>
    <w:rsid w:val="00761E91"/>
    <w:rsid w:val="007862CB"/>
    <w:rsid w:val="007F64BD"/>
    <w:rsid w:val="0097126B"/>
    <w:rsid w:val="00980598"/>
    <w:rsid w:val="009C640D"/>
    <w:rsid w:val="009D0623"/>
    <w:rsid w:val="00A11EAB"/>
    <w:rsid w:val="00A751C9"/>
    <w:rsid w:val="00AF6FC2"/>
    <w:rsid w:val="00B22BC6"/>
    <w:rsid w:val="00B92ED0"/>
    <w:rsid w:val="00BD486E"/>
    <w:rsid w:val="00C23211"/>
    <w:rsid w:val="00C23EAD"/>
    <w:rsid w:val="00C516EF"/>
    <w:rsid w:val="00D12B95"/>
    <w:rsid w:val="00D736AC"/>
    <w:rsid w:val="00D73968"/>
    <w:rsid w:val="00DA6A18"/>
    <w:rsid w:val="00DE4738"/>
    <w:rsid w:val="00E91B08"/>
    <w:rsid w:val="00EB0D64"/>
    <w:rsid w:val="00F0230A"/>
    <w:rsid w:val="00F61C24"/>
    <w:rsid w:val="00F7622A"/>
    <w:rsid w:val="00FB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5A193"/>
  <w15:docId w15:val="{C16FACCC-575F-4C46-96B5-7D4C8E01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C9"/>
    <w:rPr>
      <w:rFonts w:ascii="Open Sans" w:hAnsi="Open Sans"/>
      <w:color w:val="2F5496" w:themeColor="accent5" w:themeShade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B08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211"/>
  </w:style>
  <w:style w:type="paragraph" w:styleId="Footer">
    <w:name w:val="footer"/>
    <w:basedOn w:val="Normal"/>
    <w:link w:val="FooterChar"/>
    <w:uiPriority w:val="99"/>
    <w:unhideWhenUsed/>
    <w:rsid w:val="00C2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11"/>
  </w:style>
  <w:style w:type="character" w:customStyle="1" w:styleId="Heading1Char">
    <w:name w:val="Heading 1 Char"/>
    <w:basedOn w:val="DefaultParagraphFont"/>
    <w:link w:val="Heading1"/>
    <w:uiPriority w:val="9"/>
    <w:rsid w:val="00E91B08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91B0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1B0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B08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1B08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styleId="IntenseEmphasis">
    <w:name w:val="Intense Emphasis"/>
    <w:basedOn w:val="DefaultParagraphFont"/>
    <w:uiPriority w:val="21"/>
    <w:qFormat/>
    <w:rsid w:val="00E91B08"/>
    <w:rPr>
      <w:rFonts w:ascii="Arial" w:hAnsi="Arial"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91B0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91B08"/>
    <w:rPr>
      <w:rFonts w:ascii="Arial" w:hAnsi="Arial"/>
      <w:i/>
      <w:iCs/>
    </w:rPr>
  </w:style>
  <w:style w:type="table" w:styleId="TableGrid">
    <w:name w:val="Table Grid"/>
    <w:basedOn w:val="TableNormal"/>
    <w:uiPriority w:val="39"/>
    <w:rsid w:val="00E91B0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6E"/>
    <w:rPr>
      <w:rFonts w:ascii="Tahoma" w:hAnsi="Tahoma" w:cs="Tahoma"/>
      <w:color w:val="2F5496" w:themeColor="accent5" w:themeShade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iecte%20Directia%20Agricola%20Bihor\7.%20Antete%20documente%20A4\RO\Antet%20A4_Interreg-ROHU_RO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A4_Interreg-ROHU_RO-Portrait</Template>
  <TotalTime>10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Mihai Dacin</cp:lastModifiedBy>
  <cp:revision>3</cp:revision>
  <dcterms:created xsi:type="dcterms:W3CDTF">2023-10-31T15:57:00Z</dcterms:created>
  <dcterms:modified xsi:type="dcterms:W3CDTF">2023-10-31T16:05:00Z</dcterms:modified>
</cp:coreProperties>
</file>